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3751" w14:textId="40096923" w:rsidR="00184826" w:rsidRPr="0058239D" w:rsidRDefault="00631F58">
      <w:pPr>
        <w:rPr>
          <w:rFonts w:ascii="GOST type A" w:hAnsi="GOST type A"/>
          <w:sz w:val="24"/>
          <w:szCs w:val="24"/>
        </w:rPr>
      </w:pPr>
      <w:r w:rsidRPr="0058239D">
        <w:t xml:space="preserve">   </w:t>
      </w:r>
    </w:p>
    <w:p w14:paraId="44132EF1" w14:textId="2EFCBB7A" w:rsidR="00631F58" w:rsidRPr="0058239D" w:rsidRDefault="00631F58">
      <w:pPr>
        <w:rPr>
          <w:rFonts w:ascii="GOST type A" w:hAnsi="GOST type A"/>
          <w:sz w:val="24"/>
          <w:szCs w:val="24"/>
        </w:rPr>
      </w:pPr>
    </w:p>
    <w:p w14:paraId="2E09A4AD" w14:textId="42FF42B6" w:rsidR="00631F58" w:rsidRPr="0058239D" w:rsidRDefault="00631F58" w:rsidP="00631F58">
      <w:pPr>
        <w:ind w:left="3540"/>
        <w:jc w:val="center"/>
        <w:rPr>
          <w:rFonts w:ascii="GOST type A" w:hAnsi="GOST type A"/>
          <w:sz w:val="24"/>
          <w:szCs w:val="24"/>
        </w:rPr>
      </w:pPr>
    </w:p>
    <w:p w14:paraId="537EB796" w14:textId="70D07F9B" w:rsidR="00631F58" w:rsidRPr="00631F58" w:rsidRDefault="00631F58" w:rsidP="00235D77">
      <w:pPr>
        <w:spacing w:after="0"/>
        <w:ind w:left="4391" w:firstLine="283"/>
        <w:jc w:val="center"/>
        <w:rPr>
          <w:rFonts w:ascii="GOST type A" w:hAnsi="GOST type A" w:cs="Calibri"/>
          <w:b/>
          <w:bCs/>
          <w:sz w:val="24"/>
          <w:szCs w:val="24"/>
        </w:rPr>
      </w:pPr>
      <w:r w:rsidRPr="00631F58">
        <w:rPr>
          <w:rFonts w:ascii="GOST type A" w:hAnsi="GOST type A" w:cs="Calibri"/>
          <w:b/>
          <w:bCs/>
          <w:sz w:val="24"/>
          <w:szCs w:val="24"/>
        </w:rPr>
        <w:t xml:space="preserve">Опросный лист </w:t>
      </w:r>
      <w:r w:rsidR="00235D77">
        <w:rPr>
          <w:rFonts w:ascii="GOST type A" w:hAnsi="GOST type A" w:cs="Calibri"/>
          <w:b/>
          <w:bCs/>
          <w:sz w:val="24"/>
          <w:szCs w:val="24"/>
        </w:rPr>
        <w:t>для подбора очистных сооружений поверхностного (ливневого) стока</w:t>
      </w:r>
    </w:p>
    <w:tbl>
      <w:tblPr>
        <w:tblpPr w:leftFromText="180" w:rightFromText="180" w:vertAnchor="text" w:horzAnchor="margin" w:tblpX="769" w:tblpY="102"/>
        <w:tblW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2"/>
        <w:gridCol w:w="1958"/>
        <w:gridCol w:w="3145"/>
      </w:tblGrid>
      <w:tr w:rsidR="00631F58" w:rsidRPr="00631F58" w14:paraId="53A2E6C3" w14:textId="77777777" w:rsidTr="00631F58">
        <w:trPr>
          <w:trHeight w:val="24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3F55C7B0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b/>
                <w:color w:val="000000"/>
                <w:sz w:val="24"/>
                <w:szCs w:val="24"/>
              </w:rPr>
              <w:t>1. Заказчик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8DA8EBE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 </w:t>
            </w:r>
          </w:p>
        </w:tc>
      </w:tr>
      <w:tr w:rsidR="00631F58" w:rsidRPr="00631F58" w14:paraId="2C16AA3E" w14:textId="77777777" w:rsidTr="00631F58">
        <w:trPr>
          <w:trHeight w:val="2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B7BBB94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Адрес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4D7F674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547B51A7" w14:textId="77777777" w:rsidTr="00631F58">
        <w:trPr>
          <w:trHeight w:val="24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C8DC7CA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Контактное лицо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6636843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5BA83AE" w14:textId="77777777" w:rsidTr="00631F58">
        <w:trPr>
          <w:trHeight w:val="24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9F8506F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Телефон/факс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663260DA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val="en-US" w:eastAsia="ar-SA"/>
              </w:rPr>
            </w:pPr>
          </w:p>
        </w:tc>
      </w:tr>
      <w:tr w:rsidR="00631F58" w:rsidRPr="00631F58" w14:paraId="79175FB4" w14:textId="77777777" w:rsidTr="00631F58">
        <w:trPr>
          <w:trHeight w:val="23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F5A870C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Электронная почта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EFBB33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color w:val="0000FF"/>
                <w:kern w:val="2"/>
                <w:sz w:val="24"/>
                <w:szCs w:val="24"/>
                <w:u w:val="single"/>
                <w:lang w:val="en-US" w:eastAsia="ar-SA"/>
              </w:rPr>
            </w:pPr>
          </w:p>
        </w:tc>
      </w:tr>
      <w:tr w:rsidR="00631F58" w:rsidRPr="00631F58" w14:paraId="2AF2354D" w14:textId="77777777" w:rsidTr="00631F58">
        <w:trPr>
          <w:trHeight w:val="23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0BF7FF8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Название объекта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D9CFF13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F6BB082" w14:textId="77777777" w:rsidTr="00631F58">
        <w:trPr>
          <w:trHeight w:val="22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8F383B2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eastAsia="Times New Roman" w:hAnsi="GOST type A" w:cs="Calibri"/>
                <w:sz w:val="24"/>
                <w:szCs w:val="24"/>
              </w:rPr>
              <w:t>Адрес объекта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1100A66" w14:textId="77777777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08CA84AA" w14:textId="77777777" w:rsidTr="00631F58">
        <w:trPr>
          <w:trHeight w:val="39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615F7A0A" w14:textId="685356B0" w:rsidR="00631F58" w:rsidRPr="00631F58" w:rsidRDefault="0058239D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ascii="GOST type A" w:eastAsia="Times New Roman" w:hAnsi="GOST type A" w:cs="Calibri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6D9B391" w14:textId="7559838C" w:rsidR="00631F58" w:rsidRPr="00631F58" w:rsidRDefault="00631F58" w:rsidP="00631F58">
            <w:pPr>
              <w:spacing w:after="0"/>
              <w:rPr>
                <w:rFonts w:ascii="GOST type A" w:eastAsia="Times New Roman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C503011" w14:textId="7E599505" w:rsidR="00631F58" w:rsidRPr="00631F58" w:rsidRDefault="00631F58" w:rsidP="00631F58">
      <w:pPr>
        <w:spacing w:after="0"/>
        <w:ind w:left="284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  <w:r w:rsidRPr="00631F58">
        <w:rPr>
          <w:rFonts w:ascii="GOST type A" w:hAnsi="GOST type A" w:cs="Times New Roman"/>
          <w:noProof/>
          <w:sz w:val="24"/>
          <w:szCs w:val="24"/>
          <w:lang w:eastAsia="ar-SA"/>
        </w:rPr>
        <w:drawing>
          <wp:anchor distT="298704" distB="291846" distL="400812" distR="406146" simplePos="0" relativeHeight="251659264" behindDoc="0" locked="0" layoutInCell="1" allowOverlap="1" wp14:anchorId="183A23F9" wp14:editId="67A248F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1847850" cy="1133475"/>
            <wp:effectExtent l="285750" t="304800" r="323850" b="333375"/>
            <wp:wrapSquare wrapText="bothSides"/>
            <wp:docPr id="3" name="Рисунок 3" descr="C:\Users\vnukova\Desktop\опросн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vnukova\Desktop\опросн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1789" r="41131" b="52735"/>
                    <a:stretch/>
                  </pic:blipFill>
                  <pic:spPr bwMode="auto">
                    <a:xfrm>
                      <a:off x="0" y="0"/>
                      <a:ext cx="1847850" cy="1133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0F2DE" w14:textId="58C7A6DF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3B81D756" w14:textId="2177634D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7F2EC9EB" w14:textId="77777777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410527BE" w14:textId="18AB5E84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7DD28919" w14:textId="77777777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10E28590" w14:textId="64A48CC6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5D2A93FE" w14:textId="4CC64A13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</w:p>
    <w:p w14:paraId="457C5755" w14:textId="30EB8662" w:rsidR="00631F58" w:rsidRPr="00631F58" w:rsidRDefault="00631F58" w:rsidP="00631F58">
      <w:pPr>
        <w:spacing w:after="0"/>
        <w:ind w:left="284"/>
        <w:rPr>
          <w:rFonts w:ascii="GOST type A" w:hAnsi="GOST type A" w:cs="Calibri"/>
          <w:sz w:val="24"/>
          <w:szCs w:val="24"/>
        </w:rPr>
      </w:pPr>
      <w:r w:rsidRPr="00631F58">
        <w:rPr>
          <w:rFonts w:ascii="GOST type A" w:hAnsi="GOST type A" w:cs="Times New Roman"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982B40B" wp14:editId="51339CCD">
            <wp:simplePos x="0" y="0"/>
            <wp:positionH relativeFrom="column">
              <wp:posOffset>5314950</wp:posOffset>
            </wp:positionH>
            <wp:positionV relativeFrom="paragraph">
              <wp:posOffset>31115</wp:posOffset>
            </wp:positionV>
            <wp:extent cx="2047875" cy="1800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9FA93" w14:textId="65EA2B86" w:rsidR="00631F58" w:rsidRPr="00631F58" w:rsidRDefault="00631F58" w:rsidP="00235D77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199E7A00" w14:textId="1C8F8C2C" w:rsidR="00631F58" w:rsidRP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 w:rsidRPr="0058239D">
        <w:rPr>
          <w:rFonts w:ascii="GOST type A" w:hAnsi="GOST type A" w:cs="Calibri"/>
          <w:b/>
          <w:sz w:val="24"/>
          <w:szCs w:val="24"/>
        </w:rPr>
        <w:t xml:space="preserve">          </w:t>
      </w:r>
      <w:r w:rsidRPr="00631F58">
        <w:rPr>
          <w:rFonts w:ascii="GOST type A" w:hAnsi="GOST type A" w:cs="Calibri"/>
          <w:b/>
          <w:sz w:val="24"/>
          <w:szCs w:val="24"/>
        </w:rPr>
        <w:t>2. Размещение оборудования</w:t>
      </w:r>
    </w:p>
    <w:tbl>
      <w:tblPr>
        <w:tblW w:w="7106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1842"/>
      </w:tblGrid>
      <w:tr w:rsidR="00631F58" w:rsidRPr="00631F58" w14:paraId="221C4932" w14:textId="77777777" w:rsidTr="00631F58">
        <w:trPr>
          <w:trHeight w:val="295"/>
        </w:trPr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0600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Наземное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E2211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4662378" w14:textId="77777777" w:rsidTr="00631F58">
        <w:trPr>
          <w:trHeight w:val="272"/>
        </w:trPr>
        <w:tc>
          <w:tcPr>
            <w:tcW w:w="52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D4E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Подземное (в зеленой зоне)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64CF0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36F1109" w14:textId="77777777" w:rsidTr="00631F58">
        <w:trPr>
          <w:trHeight w:val="285"/>
        </w:trPr>
        <w:tc>
          <w:tcPr>
            <w:tcW w:w="52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B7EB8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Подземное (под проезжей частью)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47AA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6ED5CA9" w14:textId="69C4A34E" w:rsidR="00631F58" w:rsidRDefault="00631F58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37B9CD64" w14:textId="77777777" w:rsidR="009A5587" w:rsidRPr="00631F58" w:rsidRDefault="009A5587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7C0113FC" w14:textId="5068A966" w:rsidR="00235D77" w:rsidRPr="00631F58" w:rsidRDefault="00631F58" w:rsidP="00235D77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>
        <w:rPr>
          <w:rFonts w:ascii="GOST type A" w:hAnsi="GOST type A" w:cs="Calibri"/>
          <w:b/>
          <w:sz w:val="24"/>
          <w:szCs w:val="24"/>
          <w:lang w:val="en-US"/>
        </w:rPr>
        <w:t xml:space="preserve">         </w:t>
      </w:r>
      <w:r w:rsidRPr="00631F58">
        <w:rPr>
          <w:rFonts w:ascii="GOST type A" w:hAnsi="GOST type A" w:cs="Calibri"/>
          <w:b/>
          <w:sz w:val="24"/>
          <w:szCs w:val="24"/>
        </w:rPr>
        <w:t xml:space="preserve">3. Технические характеристики очистной системы </w:t>
      </w:r>
    </w:p>
    <w:tbl>
      <w:tblPr>
        <w:tblpPr w:leftFromText="180" w:rightFromText="180" w:vertAnchor="text" w:tblpX="790" w:tblpY="1"/>
        <w:tblOverlap w:val="never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9"/>
        <w:gridCol w:w="1560"/>
        <w:gridCol w:w="885"/>
      </w:tblGrid>
      <w:tr w:rsidR="00631F58" w:rsidRPr="00631F58" w14:paraId="31CC247B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3E0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Глубина подводящей трубы (лоток), </w:t>
            </w:r>
            <w:r w:rsidRPr="00631F58">
              <w:rPr>
                <w:rFonts w:ascii="GOST type A" w:hAnsi="GOST type A" w:cs="Calibri"/>
                <w:sz w:val="24"/>
                <w:szCs w:val="24"/>
                <w:lang w:val="en-US"/>
              </w:rPr>
              <w:t>H</w:t>
            </w:r>
            <w:proofErr w:type="spellStart"/>
            <w:r w:rsidRPr="00631F58">
              <w:rPr>
                <w:rFonts w:ascii="GOST type A" w:hAnsi="GOST type A" w:cs="Calibri"/>
                <w:sz w:val="24"/>
                <w:szCs w:val="24"/>
              </w:rPr>
              <w:t>подв</w:t>
            </w:r>
            <w:proofErr w:type="spellEnd"/>
            <w:r w:rsidRPr="00631F58">
              <w:rPr>
                <w:rFonts w:ascii="GOST type A" w:hAnsi="GOST type A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A13D" w14:textId="6D9FE3B1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68B55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517A8D59" w14:textId="77777777" w:rsidTr="00235D77">
        <w:trPr>
          <w:trHeight w:val="267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0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Диаметр подводящей трубы, </w:t>
            </w:r>
            <w:r w:rsidRPr="00631F58">
              <w:rPr>
                <w:rFonts w:ascii="GOST type A" w:hAnsi="GOST type A" w:cs="Calibri"/>
                <w:sz w:val="24"/>
                <w:szCs w:val="24"/>
                <w:lang w:val="en-US"/>
              </w:rPr>
              <w:t>d1</w:t>
            </w: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EECE" w14:textId="3F5C02B5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3204A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16EA556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6B9C" w14:textId="4CAA455A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Расстояние от сигнализатора до </w:t>
            </w:r>
            <w:r w:rsidR="0058239D">
              <w:rPr>
                <w:rFonts w:ascii="GOST type A" w:hAnsi="GOST type A" w:cs="Calibri"/>
                <w:sz w:val="24"/>
                <w:szCs w:val="24"/>
              </w:rPr>
              <w:t>(АБК или Шкафа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709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3AC87" w14:textId="77777777" w:rsidR="00631F58" w:rsidRPr="00631F58" w:rsidRDefault="00631F58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326A9C60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F1971" w14:textId="3887D3EF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Общая площадь территории водосбора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F9E" w14:textId="716D19CA" w:rsidR="0058239D" w:rsidRPr="00631F58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26287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34C430FB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CFD5F" w14:textId="0652F395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асфальтированной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7C0" w14:textId="2A69CDC0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77A1A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149448BD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9C604" w14:textId="77100470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кр</w:t>
            </w:r>
            <w:r>
              <w:rPr>
                <w:rFonts w:ascii="GOST type A" w:hAnsi="GOST type A" w:cs="Calibri"/>
                <w:sz w:val="24"/>
                <w:szCs w:val="24"/>
              </w:rPr>
              <w:t>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E55" w14:textId="6231C596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м. кв.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B756A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20FB7CB9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A04132" w14:textId="7B6A759F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Булыжные и щебеночные мостовые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204" w14:textId="354C228D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2956E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58239D" w:rsidRPr="00631F58" w14:paraId="577567B3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5D712" w14:textId="5818C07D" w:rsidR="0058239D" w:rsidRPr="00631F58" w:rsidRDefault="0058239D" w:rsidP="00631F58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Площадь газонов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937" w14:textId="569A2CE5" w:rsidR="0058239D" w:rsidRDefault="0058239D" w:rsidP="00631F58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ABE5B" w14:textId="77777777" w:rsidR="0058239D" w:rsidRPr="00631F58" w:rsidRDefault="0058239D" w:rsidP="00631F58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35D77" w:rsidRPr="00631F58" w14:paraId="127393B2" w14:textId="77777777" w:rsidTr="00235D77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1BE47" w14:textId="128DB4CB" w:rsidR="00235D77" w:rsidRPr="00631F58" w:rsidRDefault="00235D77" w:rsidP="00235D77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>Концентрация нефтепродуктов на входе в очистные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1D5" w14:textId="784F0769" w:rsidR="00235D77" w:rsidRDefault="00235D77" w:rsidP="00235D77">
            <w:pPr>
              <w:spacing w:after="0"/>
              <w:jc w:val="center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hAnsi="GOST type A" w:cs="Calibri"/>
                <w:sz w:val="24"/>
                <w:szCs w:val="24"/>
              </w:rPr>
              <w:t>мг/л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AB2A2" w14:textId="77777777" w:rsidR="00235D77" w:rsidRPr="00631F58" w:rsidRDefault="00235D77" w:rsidP="00235D77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9A5587" w:rsidRPr="00631F58" w14:paraId="1A9C49CC" w14:textId="77777777" w:rsidTr="00A42AB5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DDB948" w14:textId="01F687CE" w:rsidR="009A5587" w:rsidRPr="00631F58" w:rsidRDefault="009A5587" w:rsidP="00235D77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 w:rsidRPr="00631F58">
              <w:rPr>
                <w:rFonts w:ascii="GOST type A" w:hAnsi="GOST type A" w:cs="Calibri"/>
                <w:sz w:val="24"/>
                <w:szCs w:val="24"/>
              </w:rPr>
              <w:t xml:space="preserve">Точка сброса очищенных вод в гор. коллектор или на рельеф, рыб. хоз.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4F65E" w14:textId="77777777" w:rsidR="009A5587" w:rsidRPr="00631F58" w:rsidRDefault="009A5587" w:rsidP="00235D77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A42AB5" w:rsidRPr="00631F58" w14:paraId="7E6F974F" w14:textId="77777777" w:rsidTr="00E33715">
        <w:trPr>
          <w:trHeight w:val="253"/>
        </w:trPr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5594B0" w14:textId="65498B9C" w:rsidR="00A42AB5" w:rsidRPr="00631F58" w:rsidRDefault="00A42AB5" w:rsidP="00235D77">
            <w:pPr>
              <w:spacing w:after="0"/>
              <w:rPr>
                <w:rFonts w:ascii="GOST type A" w:hAnsi="GOST type A" w:cs="Calibri"/>
                <w:sz w:val="24"/>
                <w:szCs w:val="24"/>
              </w:rPr>
            </w:pPr>
            <w:r>
              <w:rPr>
                <w:rFonts w:ascii="GOST type A" w:eastAsia="SimSun" w:hAnsi="GOST type A" w:cs="Calibri"/>
                <w:kern w:val="2"/>
                <w:sz w:val="24"/>
                <w:szCs w:val="24"/>
                <w:lang w:eastAsia="hi-IN" w:bidi="hi-IN"/>
              </w:rPr>
              <w:t>Уровень грунтовых вод, мм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35F7C9" w14:textId="77777777" w:rsidR="00A42AB5" w:rsidRPr="00631F58" w:rsidRDefault="00A42AB5" w:rsidP="00235D77">
            <w:pPr>
              <w:spacing w:after="0"/>
              <w:jc w:val="center"/>
              <w:rPr>
                <w:rFonts w:ascii="GOST type A" w:eastAsia="Andale Sans UI" w:hAnsi="GOST type A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CC9BC78" w14:textId="77777777" w:rsidR="00631F58" w:rsidRPr="00631F58" w:rsidRDefault="00631F58" w:rsidP="00631F58">
      <w:pPr>
        <w:spacing w:after="0"/>
        <w:rPr>
          <w:rFonts w:ascii="GOST type A" w:eastAsia="Andale Sans UI" w:hAnsi="GOST type A" w:cs="Calibri"/>
          <w:kern w:val="2"/>
          <w:sz w:val="24"/>
          <w:szCs w:val="24"/>
          <w:lang w:eastAsia="ar-SA"/>
        </w:rPr>
      </w:pPr>
    </w:p>
    <w:p w14:paraId="2250148C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7531073D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74EF9AD4" w14:textId="77777777" w:rsidR="00631F58" w:rsidRPr="00631F58" w:rsidRDefault="00631F58" w:rsidP="00631F58">
      <w:pPr>
        <w:spacing w:after="0"/>
        <w:rPr>
          <w:rFonts w:ascii="GOST type A" w:hAnsi="GOST type A" w:cs="Calibri"/>
          <w:b/>
          <w:sz w:val="24"/>
          <w:szCs w:val="24"/>
        </w:rPr>
      </w:pPr>
    </w:p>
    <w:p w14:paraId="05A58FCA" w14:textId="77777777" w:rsidR="00631F58" w:rsidRPr="00631F58" w:rsidRDefault="00631F58" w:rsidP="0058239D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65DCB516" w14:textId="77777777" w:rsidR="00631F58" w:rsidRPr="00631F58" w:rsidRDefault="00631F58" w:rsidP="00631F58">
      <w:pPr>
        <w:spacing w:after="0"/>
        <w:rPr>
          <w:rFonts w:ascii="GOST type A" w:hAnsi="GOST type A" w:cs="Calibri"/>
          <w:sz w:val="24"/>
          <w:szCs w:val="24"/>
        </w:rPr>
      </w:pPr>
    </w:p>
    <w:p w14:paraId="6AC69B8D" w14:textId="604A66FB" w:rsid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</w:p>
    <w:p w14:paraId="215DA7A4" w14:textId="20F50D1B" w:rsidR="00631F58" w:rsidRDefault="00631F58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</w:p>
    <w:p w14:paraId="2837FF39" w14:textId="77777777" w:rsidR="00631F58" w:rsidRDefault="00631F58" w:rsidP="0058239D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15770D0C" w14:textId="757113F3" w:rsidR="00235D77" w:rsidRDefault="00235D77" w:rsidP="00EC52EF">
      <w:pPr>
        <w:spacing w:after="0" w:line="360" w:lineRule="auto"/>
        <w:rPr>
          <w:rFonts w:ascii="GOST type A" w:hAnsi="GOST type A" w:cs="Calibri"/>
          <w:b/>
          <w:sz w:val="24"/>
          <w:szCs w:val="24"/>
        </w:rPr>
      </w:pPr>
    </w:p>
    <w:p w14:paraId="3A091029" w14:textId="1242F6A5" w:rsidR="00631F58" w:rsidRPr="00631F58" w:rsidRDefault="00235D77" w:rsidP="00631F58">
      <w:pPr>
        <w:spacing w:after="0" w:line="360" w:lineRule="auto"/>
        <w:ind w:firstLine="142"/>
        <w:rPr>
          <w:rFonts w:ascii="GOST type A" w:hAnsi="GOST type A" w:cs="Calibri"/>
          <w:b/>
          <w:sz w:val="24"/>
          <w:szCs w:val="24"/>
        </w:rPr>
      </w:pPr>
      <w:r>
        <w:rPr>
          <w:rFonts w:ascii="GOST type A" w:hAnsi="GOST type A" w:cs="Calibri"/>
          <w:b/>
          <w:sz w:val="24"/>
          <w:szCs w:val="24"/>
        </w:rPr>
        <w:t xml:space="preserve">           4</w:t>
      </w:r>
      <w:r w:rsidR="00631F58" w:rsidRPr="00631F58">
        <w:rPr>
          <w:rFonts w:ascii="GOST type A" w:hAnsi="GOST type A" w:cs="Calibri"/>
          <w:b/>
          <w:sz w:val="24"/>
          <w:szCs w:val="24"/>
        </w:rPr>
        <w:t>. Дополнительные требования</w:t>
      </w:r>
    </w:p>
    <w:tbl>
      <w:tblPr>
        <w:tblW w:w="10225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996"/>
      </w:tblGrid>
      <w:tr w:rsidR="00631F58" w:rsidRPr="00631F58" w14:paraId="72242452" w14:textId="77777777" w:rsidTr="00631F58">
        <w:trPr>
          <w:trHeight w:val="188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EB0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Принудительный отвод условно чистого стока (с указанием напора)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922863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9C98DB9" w14:textId="77777777" w:rsidTr="00631F58">
        <w:trPr>
          <w:trHeight w:val="19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4D2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Смотровой/распределительный колодец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A5E831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7434B224" w14:textId="77777777" w:rsidTr="00631F58">
        <w:trPr>
          <w:trHeight w:val="196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797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Колодец с отсекающей задвижкой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E5FD5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2F453287" w14:textId="77777777" w:rsidTr="00631F58">
        <w:trPr>
          <w:trHeight w:val="17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107B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Сигнализатор уровня осадка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BC0CD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3F7F0089" w14:textId="77777777" w:rsidTr="00631F58">
        <w:trPr>
          <w:trHeight w:val="162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3525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Сигнализатор уровня нефтепродуктов и переполнения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F38696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31F58" w:rsidRPr="00631F58" w14:paraId="66622A64" w14:textId="77777777" w:rsidTr="00631F58">
        <w:trPr>
          <w:trHeight w:val="15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4BA9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631F58">
              <w:rPr>
                <w:rFonts w:ascii="GOST type A" w:hAnsi="GOST type A" w:cs="Calibri"/>
                <w:color w:val="000000"/>
                <w:sz w:val="24"/>
                <w:szCs w:val="24"/>
              </w:rPr>
              <w:t>Обеззараживание очищенного стока (да/нет) и т.д.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17353D" w14:textId="77777777" w:rsidR="00631F58" w:rsidRPr="00631F58" w:rsidRDefault="00631F58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EC52EF" w:rsidRPr="00631F58" w14:paraId="30B3DA5B" w14:textId="77777777" w:rsidTr="00631F58">
        <w:trPr>
          <w:trHeight w:val="15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8AB13" w14:textId="517DC486" w:rsidR="00EC52EF" w:rsidRPr="00631F58" w:rsidRDefault="00EC52EF" w:rsidP="00631F58">
            <w:pPr>
              <w:spacing w:after="0"/>
              <w:rPr>
                <w:rFonts w:ascii="GOST type A" w:hAnsi="GOST type A" w:cs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77BDA8" w14:textId="77777777" w:rsidR="00EC52EF" w:rsidRPr="00631F58" w:rsidRDefault="00EC52EF" w:rsidP="00631F58">
            <w:pPr>
              <w:spacing w:after="0"/>
              <w:rPr>
                <w:rFonts w:ascii="GOST type A" w:eastAsia="Andale Sans UI" w:hAnsi="GOST type A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F9C766C" w14:textId="77777777" w:rsidR="00631F58" w:rsidRPr="00631F58" w:rsidRDefault="00631F58" w:rsidP="00631F58">
      <w:pPr>
        <w:jc w:val="both"/>
        <w:rPr>
          <w:rFonts w:ascii="GOST type A" w:eastAsia="Andale Sans UI" w:hAnsi="GOST type A" w:cs="Calibri"/>
          <w:vanish/>
          <w:kern w:val="2"/>
          <w:sz w:val="24"/>
          <w:szCs w:val="24"/>
          <w:lang w:val="it-IT" w:eastAsia="ar-SA"/>
        </w:rPr>
      </w:pPr>
    </w:p>
    <w:p w14:paraId="6077F2EA" w14:textId="77777777" w:rsidR="00631F58" w:rsidRPr="00631F58" w:rsidRDefault="00631F58" w:rsidP="00631F58">
      <w:pPr>
        <w:jc w:val="both"/>
        <w:rPr>
          <w:rFonts w:ascii="GOST type A" w:hAnsi="GOST type A" w:cs="Calibri"/>
          <w:sz w:val="24"/>
          <w:szCs w:val="24"/>
        </w:rPr>
      </w:pPr>
    </w:p>
    <w:p w14:paraId="1CC75798" w14:textId="26782103" w:rsidR="00235D77" w:rsidRPr="00631F58" w:rsidRDefault="00631F58" w:rsidP="00235D77">
      <w:pPr>
        <w:ind w:firstLine="142"/>
        <w:jc w:val="both"/>
        <w:rPr>
          <w:rFonts w:ascii="GOST type A" w:hAnsi="GOST type A" w:cs="Calibri"/>
          <w:b/>
          <w:sz w:val="24"/>
          <w:szCs w:val="24"/>
        </w:rPr>
      </w:pPr>
      <w:r w:rsidRPr="00631F58">
        <w:rPr>
          <w:rFonts w:ascii="GOST type A" w:hAnsi="GOST type A" w:cs="Calibri"/>
          <w:b/>
          <w:sz w:val="24"/>
          <w:szCs w:val="24"/>
        </w:rPr>
        <w:t xml:space="preserve">                                        Если у вас возникли вопросы по заполнению опросного листа, позвоните Нам.</w:t>
      </w:r>
    </w:p>
    <w:p w14:paraId="5FDF7493" w14:textId="04DA75F7" w:rsidR="00631F58" w:rsidRPr="00631F58" w:rsidRDefault="00631F58" w:rsidP="00631F58">
      <w:pPr>
        <w:ind w:left="2124"/>
        <w:rPr>
          <w:rFonts w:ascii="GOST type A" w:hAnsi="GOST type A" w:cs="Calibri"/>
          <w:sz w:val="24"/>
          <w:szCs w:val="24"/>
        </w:rPr>
      </w:pPr>
      <w:r w:rsidRPr="00631F58">
        <w:rPr>
          <w:rFonts w:ascii="GOST type A" w:hAnsi="GOST type A" w:cs="Calibri"/>
          <w:sz w:val="24"/>
          <w:szCs w:val="24"/>
        </w:rPr>
        <w:t xml:space="preserve">                                                   Дата_________________ Подпись_____________________</w:t>
      </w:r>
    </w:p>
    <w:p w14:paraId="1A881AC0" w14:textId="77777777" w:rsidR="00631F58" w:rsidRPr="00F80832" w:rsidRDefault="00631F58" w:rsidP="00631F58"/>
    <w:p w14:paraId="55AF0CFE" w14:textId="77777777" w:rsidR="00631F58" w:rsidRPr="00631F58" w:rsidRDefault="00631F58">
      <w:pPr>
        <w:rPr>
          <w:lang w:val="en-US"/>
        </w:rPr>
      </w:pPr>
    </w:p>
    <w:sectPr w:rsidR="00631F58" w:rsidRPr="00631F58" w:rsidSect="00CA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4AD9" w14:textId="77777777" w:rsidR="00C22814" w:rsidRDefault="00C22814" w:rsidP="00CA5E33">
      <w:pPr>
        <w:spacing w:after="0" w:line="240" w:lineRule="auto"/>
      </w:pPr>
      <w:r>
        <w:separator/>
      </w:r>
    </w:p>
  </w:endnote>
  <w:endnote w:type="continuationSeparator" w:id="0">
    <w:p w14:paraId="24CAF732" w14:textId="77777777" w:rsidR="00C22814" w:rsidRDefault="00C22814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7364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75F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C28F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6E0D" w14:textId="77777777" w:rsidR="00C22814" w:rsidRDefault="00C22814" w:rsidP="00CA5E33">
      <w:pPr>
        <w:spacing w:after="0" w:line="240" w:lineRule="auto"/>
      </w:pPr>
      <w:r>
        <w:separator/>
      </w:r>
    </w:p>
  </w:footnote>
  <w:footnote w:type="continuationSeparator" w:id="0">
    <w:p w14:paraId="44255E6F" w14:textId="77777777" w:rsidR="00C22814" w:rsidRDefault="00C22814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F851" w14:textId="77777777" w:rsidR="00CA5E33" w:rsidRDefault="00000000">
    <w:pPr>
      <w:pStyle w:val="a3"/>
    </w:pPr>
    <w:r>
      <w:rPr>
        <w:noProof/>
        <w:lang w:eastAsia="ru-RU"/>
      </w:rPr>
      <w:pict w14:anchorId="38150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B1FA" w14:textId="77777777" w:rsidR="00CA5E33" w:rsidRDefault="00000000">
    <w:pPr>
      <w:pStyle w:val="a3"/>
    </w:pPr>
    <w:r>
      <w:rPr>
        <w:noProof/>
        <w:lang w:eastAsia="ru-RU"/>
      </w:rPr>
      <w:pict w14:anchorId="1AD7F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07BC" w14:textId="77777777" w:rsidR="00CA5E33" w:rsidRDefault="00000000">
    <w:pPr>
      <w:pStyle w:val="a3"/>
    </w:pPr>
    <w:r>
      <w:rPr>
        <w:noProof/>
        <w:lang w:eastAsia="ru-RU"/>
      </w:rPr>
      <w:pict w14:anchorId="69772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0E64B6"/>
    <w:rsid w:val="00184826"/>
    <w:rsid w:val="00235D77"/>
    <w:rsid w:val="0048508B"/>
    <w:rsid w:val="00505732"/>
    <w:rsid w:val="0058239D"/>
    <w:rsid w:val="00631F58"/>
    <w:rsid w:val="006A6412"/>
    <w:rsid w:val="00774FB8"/>
    <w:rsid w:val="009A5587"/>
    <w:rsid w:val="00A42AB5"/>
    <w:rsid w:val="00C22814"/>
    <w:rsid w:val="00C658E9"/>
    <w:rsid w:val="00CA5E33"/>
    <w:rsid w:val="00EC52EF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DA92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7</cp:revision>
  <dcterms:created xsi:type="dcterms:W3CDTF">2021-03-29T18:29:00Z</dcterms:created>
  <dcterms:modified xsi:type="dcterms:W3CDTF">2022-08-03T07:59:00Z</dcterms:modified>
</cp:coreProperties>
</file>